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4500"/>
      </w:tblGrid>
      <w:tr w:rsidR="008376BF" w:rsidTr="00993D2A">
        <w:trPr>
          <w:trHeight w:val="2809"/>
        </w:trPr>
        <w:tc>
          <w:tcPr>
            <w:tcW w:w="4219" w:type="dxa"/>
            <w:hideMark/>
          </w:tcPr>
          <w:p w:rsidR="008376BF" w:rsidRDefault="008376BF">
            <w:pPr>
              <w:ind w:right="25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32C7D22" wp14:editId="3CC97BDC">
                  <wp:extent cx="628650" cy="638175"/>
                  <wp:effectExtent l="0" t="0" r="0" b="952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4830" w:type="dxa"/>
              <w:tblLayout w:type="fixed"/>
              <w:tblLook w:val="04A0" w:firstRow="1" w:lastRow="0" w:firstColumn="1" w:lastColumn="0" w:noHBand="0" w:noVBand="1"/>
            </w:tblPr>
            <w:tblGrid>
              <w:gridCol w:w="4830"/>
            </w:tblGrid>
            <w:tr w:rsidR="008376BF" w:rsidTr="00C526DF">
              <w:trPr>
                <w:trHeight w:val="3515"/>
              </w:trPr>
              <w:tc>
                <w:tcPr>
                  <w:tcW w:w="4827" w:type="dxa"/>
                </w:tcPr>
                <w:p w:rsidR="008376BF" w:rsidRDefault="008376BF" w:rsidP="00DF5861">
                  <w:pPr>
                    <w:ind w:left="-777" w:right="257"/>
                    <w:jc w:val="center"/>
                  </w:pPr>
                  <w:r>
                    <w:t xml:space="preserve">КÖРТКЕРÖС </w:t>
                  </w:r>
                </w:p>
                <w:p w:rsidR="008376BF" w:rsidRDefault="008376BF" w:rsidP="00DF5861">
                  <w:pPr>
                    <w:ind w:left="-636" w:right="257"/>
                    <w:jc w:val="center"/>
                  </w:pPr>
                  <w:r>
                    <w:t xml:space="preserve">МУНИЦИПАЛЬНÖЙ РАЙОНСА </w:t>
                  </w:r>
                </w:p>
                <w:p w:rsidR="008376BF" w:rsidRDefault="008376BF" w:rsidP="00DF5861">
                  <w:pPr>
                    <w:ind w:left="-777" w:right="257"/>
                    <w:jc w:val="center"/>
                  </w:pPr>
                  <w:r>
                    <w:t>СÖВЕТ</w:t>
                  </w:r>
                </w:p>
                <w:p w:rsidR="008376BF" w:rsidRDefault="008376BF" w:rsidP="00DF5861">
                  <w:pPr>
                    <w:ind w:left="-210" w:right="577"/>
                    <w:jc w:val="center"/>
                  </w:pPr>
                  <w:r>
                    <w:t>СОВЕТ МУНИЦИПАЛЬНОГО РАЙОНА «КОРТКЕРОССКИЙ»</w:t>
                  </w:r>
                </w:p>
                <w:p w:rsidR="008376BF" w:rsidRDefault="008376BF" w:rsidP="00DF5861">
                  <w:pPr>
                    <w:ind w:left="-494" w:right="257"/>
                    <w:jc w:val="center"/>
                  </w:pPr>
                  <w:r>
                    <w:t xml:space="preserve"> Советская ул., д.225, с. Корткерос, Корткеросский район, </w:t>
                  </w:r>
                </w:p>
                <w:p w:rsidR="008376BF" w:rsidRDefault="008376BF" w:rsidP="00DF5861">
                  <w:pPr>
                    <w:ind w:left="-494" w:right="257"/>
                    <w:jc w:val="center"/>
                  </w:pPr>
                  <w:r>
                    <w:t xml:space="preserve">Республика Коми </w:t>
                  </w:r>
                </w:p>
                <w:p w:rsidR="008376BF" w:rsidRDefault="008376BF" w:rsidP="00DF5861">
                  <w:pPr>
                    <w:ind w:left="-494" w:right="257"/>
                    <w:jc w:val="center"/>
                  </w:pPr>
                  <w:r>
                    <w:t xml:space="preserve">168020 Тел./факс: 8(82136) 9-25-51 </w:t>
                  </w:r>
                </w:p>
                <w:p w:rsidR="008376BF" w:rsidRPr="00FB5A26" w:rsidRDefault="008376BF" w:rsidP="00DF5861">
                  <w:pPr>
                    <w:ind w:left="-494" w:right="257"/>
                    <w:jc w:val="center"/>
                  </w:pPr>
                  <w:r>
                    <w:rPr>
                      <w:lang w:val="en-US"/>
                    </w:rPr>
                    <w:t>E</w:t>
                  </w:r>
                  <w:r w:rsidRPr="00FB5A26">
                    <w:t>-</w:t>
                  </w:r>
                  <w:r>
                    <w:rPr>
                      <w:lang w:val="en-US"/>
                    </w:rPr>
                    <w:t>mail</w:t>
                  </w:r>
                  <w:r w:rsidRPr="00FB5A26">
                    <w:t xml:space="preserve">: </w:t>
                  </w:r>
                  <w:proofErr w:type="spellStart"/>
                  <w:r>
                    <w:rPr>
                      <w:lang w:val="en-US"/>
                    </w:rPr>
                    <w:t>ookr</w:t>
                  </w:r>
                  <w:proofErr w:type="spellEnd"/>
                  <w:r w:rsidRPr="00FB5A26">
                    <w:t>@</w:t>
                  </w:r>
                  <w:proofErr w:type="spellStart"/>
                  <w:r>
                    <w:rPr>
                      <w:lang w:val="en-US"/>
                    </w:rPr>
                    <w:t>kortkeros</w:t>
                  </w:r>
                  <w:proofErr w:type="spellEnd"/>
                  <w:r w:rsidRPr="00FB5A26">
                    <w:t>.</w:t>
                  </w:r>
                  <w:proofErr w:type="spellStart"/>
                  <w:r>
                    <w:rPr>
                      <w:lang w:val="en-US"/>
                    </w:rPr>
                    <w:t>rkomi</w:t>
                  </w:r>
                  <w:proofErr w:type="spellEnd"/>
                  <w:r w:rsidRPr="00FB5A26">
                    <w:t>.</w:t>
                  </w:r>
                  <w:proofErr w:type="spellStart"/>
                  <w:r>
                    <w:rPr>
                      <w:lang w:val="en-US"/>
                    </w:rPr>
                    <w:t>ru</w:t>
                  </w:r>
                  <w:proofErr w:type="spellEnd"/>
                </w:p>
                <w:p w:rsidR="008376BF" w:rsidRDefault="00DF5861" w:rsidP="00DF5861">
                  <w:pPr>
                    <w:ind w:right="257"/>
                  </w:pPr>
                  <w:r>
                    <w:t xml:space="preserve">          </w:t>
                  </w:r>
                  <w:r w:rsidR="008376BF" w:rsidRPr="00FB5A26">
                    <w:t xml:space="preserve"> </w:t>
                  </w:r>
                  <w:r>
                    <w:t>От ____. ____.____</w:t>
                  </w:r>
                  <w:r w:rsidR="008376BF">
                    <w:t xml:space="preserve"> № </w:t>
                  </w:r>
                </w:p>
                <w:p w:rsidR="008376BF" w:rsidRDefault="008376BF" w:rsidP="00DF5861">
                  <w:pPr>
                    <w:ind w:left="-494" w:right="257"/>
                  </w:pPr>
                  <w:r>
                    <w:t xml:space="preserve">                    На </w:t>
                  </w:r>
                </w:p>
                <w:p w:rsidR="008376BF" w:rsidRDefault="008376BF">
                  <w:pPr>
                    <w:ind w:right="257"/>
                    <w:jc w:val="center"/>
                    <w:rPr>
                      <w:sz w:val="26"/>
                      <w:szCs w:val="26"/>
                    </w:rPr>
                  </w:pPr>
                  <w:r>
                    <w:t xml:space="preserve"> </w:t>
                  </w:r>
                </w:p>
                <w:p w:rsidR="008376BF" w:rsidRDefault="008376BF">
                  <w:pPr>
                    <w:ind w:right="257"/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8376BF" w:rsidRDefault="008376B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t xml:space="preserve">  </w:t>
            </w:r>
          </w:p>
        </w:tc>
        <w:tc>
          <w:tcPr>
            <w:tcW w:w="4500" w:type="dxa"/>
          </w:tcPr>
          <w:p w:rsidR="008376BF" w:rsidRDefault="008376BF">
            <w:pPr>
              <w:jc w:val="right"/>
              <w:rPr>
                <w:noProof/>
                <w:sz w:val="28"/>
                <w:szCs w:val="28"/>
              </w:rPr>
            </w:pPr>
          </w:p>
          <w:p w:rsidR="008376BF" w:rsidRDefault="008376BF">
            <w:pPr>
              <w:jc w:val="right"/>
              <w:rPr>
                <w:noProof/>
                <w:sz w:val="28"/>
                <w:szCs w:val="28"/>
              </w:rPr>
            </w:pPr>
          </w:p>
          <w:p w:rsidR="008376BF" w:rsidRDefault="008376BF">
            <w:pPr>
              <w:jc w:val="right"/>
              <w:rPr>
                <w:noProof/>
                <w:sz w:val="28"/>
                <w:szCs w:val="28"/>
              </w:rPr>
            </w:pPr>
          </w:p>
          <w:p w:rsidR="008376BF" w:rsidRDefault="008376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Прокуратура </w:t>
            </w:r>
          </w:p>
          <w:p w:rsidR="008376BF" w:rsidRDefault="008376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Корткеросского района</w:t>
            </w:r>
          </w:p>
          <w:p w:rsidR="008376BF" w:rsidRDefault="008376BF">
            <w:pPr>
              <w:jc w:val="center"/>
              <w:rPr>
                <w:sz w:val="26"/>
                <w:szCs w:val="26"/>
              </w:rPr>
            </w:pPr>
          </w:p>
          <w:p w:rsidR="008376BF" w:rsidRDefault="008376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168020,</w:t>
            </w:r>
          </w:p>
          <w:p w:rsidR="008376BF" w:rsidRDefault="008376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Республика Коми, </w:t>
            </w:r>
          </w:p>
          <w:p w:rsidR="008376BF" w:rsidRDefault="008376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Корткеросский район,</w:t>
            </w:r>
          </w:p>
          <w:p w:rsidR="008376BF" w:rsidRDefault="008376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Корткерос, </w:t>
            </w:r>
          </w:p>
          <w:p w:rsidR="008376BF" w:rsidRDefault="008376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Советская, д. 224</w:t>
            </w:r>
          </w:p>
          <w:p w:rsidR="008376BF" w:rsidRDefault="008376BF">
            <w:pPr>
              <w:jc w:val="right"/>
              <w:rPr>
                <w:noProof/>
                <w:sz w:val="26"/>
                <w:szCs w:val="26"/>
              </w:rPr>
            </w:pPr>
          </w:p>
        </w:tc>
      </w:tr>
    </w:tbl>
    <w:p w:rsidR="00993D2A" w:rsidRDefault="00993D2A"/>
    <w:p w:rsidR="00FB5A26" w:rsidRPr="00E90EE0" w:rsidRDefault="00DF5861" w:rsidP="00E90E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Совет</w:t>
      </w:r>
      <w:r w:rsidR="00FB5A26" w:rsidRPr="00E90EE0">
        <w:rPr>
          <w:sz w:val="28"/>
          <w:szCs w:val="28"/>
        </w:rPr>
        <w:t xml:space="preserve"> муниципального района «Корткеросский» на письмо Прокуратуры Корткеросского района от </w:t>
      </w:r>
      <w:r w:rsidR="00895DB2" w:rsidRPr="00E90EE0">
        <w:rPr>
          <w:sz w:val="28"/>
          <w:szCs w:val="28"/>
        </w:rPr>
        <w:t>13.11.2025г № 07-07-2025/867-25-20870015 сообщает следующее</w:t>
      </w:r>
      <w:r w:rsidR="00FB5A26" w:rsidRPr="00E90EE0">
        <w:rPr>
          <w:sz w:val="28"/>
          <w:szCs w:val="28"/>
        </w:rPr>
        <w:t>.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Основные характеристики проекта бюджета на 2026</w:t>
      </w:r>
      <w:r w:rsidR="00895DB2" w:rsidRPr="00E90EE0">
        <w:rPr>
          <w:sz w:val="28"/>
          <w:szCs w:val="28"/>
        </w:rPr>
        <w:t xml:space="preserve"> год выглядят следующим образом.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 xml:space="preserve">Доходы запланированы в объеме 1 450,0 млн. рублей, что на 290 млн. рублей или на 18% меньше по сравнению с оценкой исполнения по итогам 2025 года. </w:t>
      </w:r>
    </w:p>
    <w:p w:rsidR="00FB5A26" w:rsidRPr="00E90EE0" w:rsidRDefault="00FB5A26" w:rsidP="00E90EE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 xml:space="preserve">В плановом периоде 2026 года муниципальный район «Корткеросский» недополучит налоговые и неналоговые доходы </w:t>
      </w:r>
      <w:r w:rsidRPr="00E90EE0">
        <w:rPr>
          <w:b/>
          <w:sz w:val="28"/>
          <w:szCs w:val="28"/>
        </w:rPr>
        <w:t>в сумме 22 млн. руб</w:t>
      </w:r>
      <w:r w:rsidRPr="00E90EE0">
        <w:rPr>
          <w:sz w:val="28"/>
          <w:szCs w:val="28"/>
        </w:rPr>
        <w:t xml:space="preserve">. </w:t>
      </w:r>
    </w:p>
    <w:p w:rsidR="00FB5A26" w:rsidRPr="00E90EE0" w:rsidRDefault="00FB5A26" w:rsidP="00E90EE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На основании представленного прогноза на 2026 и плановый период Управлением федеральной налоговой службы по республике Коми в плановом периоде 2026 года ожидаются потери налогов:</w:t>
      </w:r>
    </w:p>
    <w:p w:rsidR="00FB5A26" w:rsidRPr="00E90EE0" w:rsidRDefault="00FB5A26" w:rsidP="00E90EE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- по упрощенной системе налогообложения в сумме 18 млн. руб. или 50 процентов, что обусловлено изменением норматива отчисления доходов</w:t>
      </w:r>
      <w:r w:rsidR="00552355" w:rsidRPr="00E90EE0">
        <w:rPr>
          <w:sz w:val="28"/>
          <w:szCs w:val="28"/>
        </w:rPr>
        <w:t xml:space="preserve"> от уплаты УСН в местный бюджет;</w:t>
      </w:r>
      <w:r w:rsidRPr="00E90EE0">
        <w:rPr>
          <w:sz w:val="28"/>
          <w:szCs w:val="28"/>
        </w:rPr>
        <w:t xml:space="preserve"> </w:t>
      </w:r>
    </w:p>
    <w:p w:rsidR="00FB5A26" w:rsidRPr="00E90EE0" w:rsidRDefault="00FB5A26" w:rsidP="00E90EE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 xml:space="preserve">- по налогу, взимаемого в связи с применением патентной системы налогообложения прогнозируется со снижением по сравнению с 2025 годом на 2,4 млн. руб. или в 5,0 раз связи увеличением сумм страховых платежей (взносов), </w:t>
      </w:r>
      <w:r w:rsidR="00552355" w:rsidRPr="00E90EE0">
        <w:rPr>
          <w:sz w:val="28"/>
          <w:szCs w:val="28"/>
        </w:rPr>
        <w:t>уменьшающих сумму налога по ПСН;</w:t>
      </w:r>
      <w:r w:rsidRPr="00E90EE0">
        <w:rPr>
          <w:sz w:val="28"/>
          <w:szCs w:val="28"/>
        </w:rPr>
        <w:t xml:space="preserve"> </w:t>
      </w:r>
    </w:p>
    <w:p w:rsidR="00FB5A26" w:rsidRPr="00E90EE0" w:rsidRDefault="00FB5A26" w:rsidP="00E90EE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- в связи с изменением Бюджетного законодательства платежи за негативное воздействие будут с 01 января полностью поступать в республиканский бюджет.</w:t>
      </w:r>
      <w:r w:rsidRPr="00E90EE0">
        <w:rPr>
          <w:sz w:val="28"/>
          <w:szCs w:val="28"/>
          <w:lang w:val="x-none"/>
        </w:rPr>
        <w:t xml:space="preserve"> </w:t>
      </w:r>
      <w:r w:rsidRPr="00E90EE0">
        <w:rPr>
          <w:sz w:val="28"/>
          <w:szCs w:val="28"/>
        </w:rPr>
        <w:t>Ожидаемы потери с 2026 года составят порядка 1,6 млн. руб. Поступившие в бюджет района экологические платежи направлялись в текущем году на ликвидацию свалок по решению суда, а в плановом периоде 2026 года данные расходы полностью лягут дополнительным бременем на местный бюджет.</w:t>
      </w:r>
    </w:p>
    <w:p w:rsidR="00FB5A26" w:rsidRPr="00E90EE0" w:rsidRDefault="00FB5A26" w:rsidP="00E90EE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lastRenderedPageBreak/>
        <w:t xml:space="preserve">Также Министерством финансов РК на плановый период 2026 года </w:t>
      </w:r>
      <w:r w:rsidRPr="00E90EE0">
        <w:rPr>
          <w:b/>
          <w:sz w:val="28"/>
          <w:szCs w:val="28"/>
        </w:rPr>
        <w:t>уменьшена</w:t>
      </w:r>
      <w:r w:rsidRPr="00E90EE0">
        <w:rPr>
          <w:sz w:val="28"/>
          <w:szCs w:val="28"/>
        </w:rPr>
        <w:t xml:space="preserve"> дотация муниципальному району порядка </w:t>
      </w:r>
      <w:r w:rsidRPr="00E90EE0">
        <w:rPr>
          <w:b/>
          <w:sz w:val="28"/>
          <w:szCs w:val="28"/>
        </w:rPr>
        <w:t>35 млн руб</w:t>
      </w:r>
      <w:r w:rsidRPr="00E90EE0">
        <w:rPr>
          <w:sz w:val="28"/>
          <w:szCs w:val="28"/>
        </w:rPr>
        <w:t xml:space="preserve">. Для муниципалитета потери в объеме </w:t>
      </w:r>
      <w:r w:rsidRPr="00E90EE0">
        <w:rPr>
          <w:b/>
          <w:sz w:val="28"/>
          <w:szCs w:val="28"/>
        </w:rPr>
        <w:t>57 млн. рублей</w:t>
      </w:r>
      <w:r w:rsidRPr="00E90EE0">
        <w:rPr>
          <w:sz w:val="28"/>
          <w:szCs w:val="28"/>
        </w:rPr>
        <w:t xml:space="preserve"> является очень существенным.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Также снижение наблюдается по безвозмездным поступлениям от других бюджетов бюджетной системы за счет субсидий на 142 млн. руб. Так, не нашли свое отражение в бюджете субсидии с республиканского бюджета на организацию транспортного обслуживания населения по муниципальным маршрутам регулярных перевозок пассажиров автомобильным транспортом. На 2025 год он составляет 8,5 млн. руб. На 2026 год плановая потребность с учетом увеличения тарифов на регулярные перевозки муниципалитетом составит 20 млн. руб. В бюджете на 2026 год запланирована сумма за счет местного бюджета 6,5 млн. руб. или 33% от потребности.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Расходы бюджета составляют 1 447 млн. руб., что на 314 млн. руб. ниже или на 18% от уровня оценки исполнения бюджета 2025 года и на 6% ниже от первоначального.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В структуре расходов за счет средств местного бюджета предусмотрено: на оплату труда - 338,3 млн. рублей или 94% от потребности, на содержание органов местного самоуправления – 15,9 млн. рублей или 42% от потребности, на содержание бюджетных учреждений – 73,8 млн. рублей или 46% от потребности (в том числе в разрезе отраслей: образование – 54,6 млн. руб. или 52,8% от потребности, культура -</w:t>
      </w:r>
      <w:r w:rsidR="00E04899" w:rsidRPr="00E90EE0">
        <w:rPr>
          <w:sz w:val="28"/>
          <w:szCs w:val="28"/>
        </w:rPr>
        <w:t xml:space="preserve"> </w:t>
      </w:r>
      <w:r w:rsidRPr="00E90EE0">
        <w:rPr>
          <w:sz w:val="28"/>
          <w:szCs w:val="28"/>
        </w:rPr>
        <w:t>12,3 млн. руб. или 34,2% от потребности, спорт – 6,9</w:t>
      </w:r>
      <w:r w:rsidR="00E04899" w:rsidRPr="00E90EE0">
        <w:rPr>
          <w:sz w:val="28"/>
          <w:szCs w:val="28"/>
        </w:rPr>
        <w:t xml:space="preserve"> </w:t>
      </w:r>
      <w:r w:rsidRPr="00E90EE0">
        <w:rPr>
          <w:sz w:val="28"/>
          <w:szCs w:val="28"/>
        </w:rPr>
        <w:t>млн.</w:t>
      </w:r>
      <w:r w:rsidR="00E04899" w:rsidRPr="00E90EE0">
        <w:rPr>
          <w:sz w:val="28"/>
          <w:szCs w:val="28"/>
        </w:rPr>
        <w:t xml:space="preserve"> </w:t>
      </w:r>
      <w:r w:rsidRPr="00E90EE0">
        <w:rPr>
          <w:sz w:val="28"/>
          <w:szCs w:val="28"/>
        </w:rPr>
        <w:t xml:space="preserve">руб. или 36% от потребности), на содержание дорожного фонда, в </w:t>
      </w:r>
      <w:proofErr w:type="spellStart"/>
      <w:r w:rsidRPr="00E90EE0">
        <w:rPr>
          <w:sz w:val="28"/>
          <w:szCs w:val="28"/>
        </w:rPr>
        <w:t>т.ч</w:t>
      </w:r>
      <w:proofErr w:type="spellEnd"/>
      <w:r w:rsidRPr="00E90EE0">
        <w:rPr>
          <w:sz w:val="28"/>
          <w:szCs w:val="28"/>
        </w:rPr>
        <w:t>. судебные решения – 21,9 млн.</w:t>
      </w:r>
      <w:r w:rsidR="00E04899" w:rsidRPr="00E90EE0">
        <w:rPr>
          <w:sz w:val="28"/>
          <w:szCs w:val="28"/>
        </w:rPr>
        <w:t xml:space="preserve"> </w:t>
      </w:r>
      <w:r w:rsidRPr="00E90EE0">
        <w:rPr>
          <w:sz w:val="28"/>
          <w:szCs w:val="28"/>
        </w:rPr>
        <w:t xml:space="preserve">рублей или 14% от потребности, на содержание муниципального жилищного фонда, в </w:t>
      </w:r>
      <w:proofErr w:type="spellStart"/>
      <w:r w:rsidRPr="00E90EE0">
        <w:rPr>
          <w:sz w:val="28"/>
          <w:szCs w:val="28"/>
        </w:rPr>
        <w:t>т.ч</w:t>
      </w:r>
      <w:proofErr w:type="spellEnd"/>
      <w:r w:rsidRPr="00E90EE0">
        <w:rPr>
          <w:sz w:val="28"/>
          <w:szCs w:val="28"/>
        </w:rPr>
        <w:t>. приобретение помещений в маневренный фонд – 3,6 млн.</w:t>
      </w:r>
      <w:r w:rsidR="00E04899" w:rsidRPr="00E90EE0">
        <w:rPr>
          <w:sz w:val="28"/>
          <w:szCs w:val="28"/>
        </w:rPr>
        <w:t xml:space="preserve"> </w:t>
      </w:r>
      <w:r w:rsidRPr="00E90EE0">
        <w:rPr>
          <w:sz w:val="28"/>
          <w:szCs w:val="28"/>
        </w:rPr>
        <w:t>рублей или 12 % от потребности,  на организацию осуществления перевозок пассажиров и багажа автомобильным транспортом (с учетом выделения субсидии из республиканского бюджета) – 6,5 млн. рублей или 81% от потребности, ликвидация несанкционированных свалок, отходы – 0,5 млн. рублей или 1% от потребности, на межбюджетные трансферты сельским поселениям – 106,3</w:t>
      </w:r>
      <w:r w:rsidR="00E04899" w:rsidRPr="00E90EE0">
        <w:rPr>
          <w:sz w:val="28"/>
          <w:szCs w:val="28"/>
        </w:rPr>
        <w:t xml:space="preserve"> </w:t>
      </w:r>
      <w:r w:rsidR="00CA2BA0" w:rsidRPr="00E90EE0">
        <w:rPr>
          <w:sz w:val="28"/>
          <w:szCs w:val="28"/>
        </w:rPr>
        <w:t xml:space="preserve">млн. </w:t>
      </w:r>
      <w:r w:rsidR="00CA2BA0">
        <w:rPr>
          <w:sz w:val="28"/>
          <w:szCs w:val="28"/>
        </w:rPr>
        <w:t>р</w:t>
      </w:r>
      <w:r w:rsidR="00CA2BA0" w:rsidRPr="00E90EE0">
        <w:rPr>
          <w:sz w:val="28"/>
          <w:szCs w:val="28"/>
        </w:rPr>
        <w:t>ублей</w:t>
      </w:r>
      <w:r w:rsidRPr="00E90EE0">
        <w:rPr>
          <w:sz w:val="28"/>
          <w:szCs w:val="28"/>
        </w:rPr>
        <w:t xml:space="preserve"> или 70% от потребности, прочее. 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 xml:space="preserve">Также существует проблема с финансированием отраслей социальной сферы. В 2026 году муниципалитет планировал хотя бы частично направить средства на отрасли социальной сферы следующие виды расходов, потребность которой в целом составляет 295 млн. руб., из них необходимо: 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 xml:space="preserve">- на противопожарную безопасность и антитеррористическую защищенность учреждений культуры и спорта в сумме 46,5 млн. руб.; 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- на содержание учреждений 81,5 млн. руб. (в том числе: по отрасли образования -</w:t>
      </w:r>
      <w:r w:rsidR="00984419">
        <w:rPr>
          <w:sz w:val="28"/>
          <w:szCs w:val="28"/>
        </w:rPr>
        <w:t xml:space="preserve"> </w:t>
      </w:r>
      <w:r w:rsidRPr="00E90EE0">
        <w:rPr>
          <w:sz w:val="28"/>
          <w:szCs w:val="28"/>
        </w:rPr>
        <w:t xml:space="preserve">45,9 млн. руб., по отрасли культуры и спорта 23,8 млн. руб.  и 11,8 млн. руб. соответственно); 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 xml:space="preserve">- на разработку и изготовление ПСД, технических планов, на проведение ремонтных работ, межевание земельных участков по отрасли </w:t>
      </w:r>
      <w:r w:rsidR="00552355" w:rsidRPr="00E90EE0">
        <w:rPr>
          <w:sz w:val="28"/>
          <w:szCs w:val="28"/>
        </w:rPr>
        <w:t>культуры в сумме 5,9 млн. руб.;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lastRenderedPageBreak/>
        <w:t xml:space="preserve">- на укрепление МТБ учреждений социальной сферы в сумме 143 млн руб.; 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- на доступную среду учреждений культуры на сумму 9,5 млн. руб.;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 xml:space="preserve">- на оснащение и лицензирование медицинских кабинетов по отрасли образования в сумме 8,6 млн. руб. 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 xml:space="preserve">Однако, сложившийся годами низкий уровень финансовой обеспеченности консолидированного бюджета МР «Корткеросский» является главной проблемой при осуществлении полномочий органов местного самоуправления. 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Так, на 2026 год уровень бюджетной обеспеченности расходных обязательств составил 52,8% от собственных доходов с учетом выделенной дотации из республиканского бюджета (607 млн.</w:t>
      </w:r>
      <w:r w:rsidR="00E04899" w:rsidRPr="00E90EE0">
        <w:rPr>
          <w:sz w:val="28"/>
          <w:szCs w:val="28"/>
        </w:rPr>
        <w:t xml:space="preserve"> </w:t>
      </w:r>
      <w:r w:rsidRPr="00E90EE0">
        <w:rPr>
          <w:sz w:val="28"/>
          <w:szCs w:val="28"/>
        </w:rPr>
        <w:t>рублей составляют собственные доходы, плановый реестр с учетом исполнения судебных решений составляет 1 150 млн.</w:t>
      </w:r>
      <w:r w:rsidR="00E04899" w:rsidRPr="00E90EE0">
        <w:rPr>
          <w:sz w:val="28"/>
          <w:szCs w:val="28"/>
        </w:rPr>
        <w:t xml:space="preserve"> </w:t>
      </w:r>
      <w:r w:rsidRPr="00E90EE0">
        <w:rPr>
          <w:sz w:val="28"/>
          <w:szCs w:val="28"/>
        </w:rPr>
        <w:t>рублей).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По итогам 2025 (по состоянию на 01.10.2025г</w:t>
      </w:r>
      <w:r w:rsidR="00E04899" w:rsidRPr="00E90EE0">
        <w:rPr>
          <w:sz w:val="28"/>
          <w:szCs w:val="28"/>
        </w:rPr>
        <w:t>)</w:t>
      </w:r>
      <w:r w:rsidRPr="00E90EE0">
        <w:rPr>
          <w:sz w:val="28"/>
          <w:szCs w:val="28"/>
        </w:rPr>
        <w:t xml:space="preserve"> по проблемам неисполнения отдельных полномочий муниципалитета составляет 444,0 млн. руб. 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 xml:space="preserve">Естественно, в таких условиях возможности бюджета ограничены, и не позволяют в полной мере обеспечить полноценную реализацию Закона РФ 131-ФЗ. 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 xml:space="preserve">Предусмотренные в бюджете средства финансовой поддержки в форме дотаций на выравнивание бюджетной обеспеченности также не позволяют решить проблемы. 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 xml:space="preserve">В связи с этим, ассигнования в бюджете на 2026 год предусмотрены не в достаточном объеме. 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 xml:space="preserve">Бюджет МР «Корткеросский» является высокодотационным. Дотации из республиканского бюджета Республики Коми в значительной доле покрывают приоритетные расходы местного бюджета на выплату заработной платы работникам бюджетных учреждений, социальные выплаты населению муниципалитета и на коммунальные расходы. В конечном итоге, средств на социально-экономическое развитие района не остается, в связи с этим нарастает социальная напряженность среди населения. Муниципальным районом «Корткеросский» принимаются все возможные меры по увеличению налоговых и неналоговых доходов, но налоговый потенциал района ограничен, и не обеспечивает всех действующих расходных обязательств, относящихся к полномочиям муниципального района в соответствии с Федеральным </w:t>
      </w:r>
      <w:proofErr w:type="gramStart"/>
      <w:r w:rsidRPr="00E90EE0">
        <w:rPr>
          <w:sz w:val="28"/>
          <w:szCs w:val="28"/>
        </w:rPr>
        <w:t>Законом  131</w:t>
      </w:r>
      <w:proofErr w:type="gramEnd"/>
      <w:r w:rsidRPr="00E90EE0">
        <w:rPr>
          <w:sz w:val="28"/>
          <w:szCs w:val="28"/>
        </w:rPr>
        <w:t>-ФЗ и прочими Федеральными Законами.</w:t>
      </w:r>
    </w:p>
    <w:p w:rsidR="00E04899" w:rsidRPr="00E90EE0" w:rsidRDefault="002853BA" w:rsidP="00E90E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Особое внимание уделяется вопросам исполнения</w:t>
      </w:r>
      <w:r w:rsidR="00E04899" w:rsidRPr="00E90EE0">
        <w:rPr>
          <w:sz w:val="28"/>
          <w:szCs w:val="28"/>
        </w:rPr>
        <w:t xml:space="preserve"> судебных решений</w:t>
      </w:r>
      <w:r>
        <w:rPr>
          <w:sz w:val="28"/>
          <w:szCs w:val="28"/>
        </w:rPr>
        <w:t>, по которым должником выступает администрация муниципального района Корткеросский»</w:t>
      </w:r>
      <w:r w:rsidR="00E04899" w:rsidRPr="00E90EE0">
        <w:rPr>
          <w:sz w:val="28"/>
          <w:szCs w:val="28"/>
        </w:rPr>
        <w:t>. Так, за период 2023-2025гг.</w:t>
      </w:r>
      <w:r w:rsidR="00552355" w:rsidRPr="00E90EE0">
        <w:rPr>
          <w:sz w:val="28"/>
          <w:szCs w:val="28"/>
        </w:rPr>
        <w:t xml:space="preserve"> </w:t>
      </w:r>
      <w:r w:rsidR="00116022" w:rsidRPr="00E90EE0">
        <w:rPr>
          <w:sz w:val="28"/>
          <w:szCs w:val="28"/>
        </w:rPr>
        <w:t xml:space="preserve">было исполнено </w:t>
      </w:r>
      <w:r w:rsidR="000F6D47">
        <w:rPr>
          <w:sz w:val="28"/>
          <w:szCs w:val="28"/>
        </w:rPr>
        <w:t>32</w:t>
      </w:r>
      <w:r w:rsidR="00271222" w:rsidRPr="00E90EE0">
        <w:rPr>
          <w:sz w:val="28"/>
          <w:szCs w:val="28"/>
        </w:rPr>
        <w:t xml:space="preserve"> судебных решений</w:t>
      </w:r>
      <w:r w:rsidR="000F6D47">
        <w:rPr>
          <w:sz w:val="28"/>
          <w:szCs w:val="28"/>
        </w:rPr>
        <w:t xml:space="preserve">, связанных с </w:t>
      </w:r>
      <w:r w:rsidR="002F4DE1">
        <w:rPr>
          <w:sz w:val="28"/>
          <w:szCs w:val="28"/>
        </w:rPr>
        <w:t xml:space="preserve">лесоустройством, </w:t>
      </w:r>
      <w:r w:rsidR="000F6D47">
        <w:rPr>
          <w:sz w:val="28"/>
          <w:szCs w:val="28"/>
        </w:rPr>
        <w:t>ремонтом автомобильных дорог и улично-дорожной сети, ликвидации свалок</w:t>
      </w:r>
      <w:r w:rsidR="002F4DE1">
        <w:rPr>
          <w:sz w:val="28"/>
          <w:szCs w:val="28"/>
        </w:rPr>
        <w:t>,</w:t>
      </w:r>
      <w:r w:rsidR="009B41BE" w:rsidRPr="00E90EE0">
        <w:rPr>
          <w:sz w:val="28"/>
          <w:szCs w:val="28"/>
        </w:rPr>
        <w:t xml:space="preserve"> </w:t>
      </w:r>
      <w:r w:rsidR="002F4DE1">
        <w:rPr>
          <w:sz w:val="28"/>
          <w:szCs w:val="28"/>
        </w:rPr>
        <w:t xml:space="preserve">предоставлением жилых помещений. </w:t>
      </w:r>
      <w:r w:rsidR="009B41BE" w:rsidRPr="00E90EE0">
        <w:rPr>
          <w:sz w:val="28"/>
          <w:szCs w:val="28"/>
        </w:rPr>
        <w:t xml:space="preserve">В целом ежегодно </w:t>
      </w:r>
      <w:r w:rsidR="00873392" w:rsidRPr="00E90EE0">
        <w:rPr>
          <w:sz w:val="28"/>
          <w:szCs w:val="28"/>
        </w:rPr>
        <w:t>на</w:t>
      </w:r>
      <w:r w:rsidR="00E90EE0">
        <w:rPr>
          <w:sz w:val="28"/>
          <w:szCs w:val="28"/>
        </w:rPr>
        <w:t xml:space="preserve"> их</w:t>
      </w:r>
      <w:r w:rsidR="00873392" w:rsidRPr="00E90EE0">
        <w:rPr>
          <w:sz w:val="28"/>
          <w:szCs w:val="28"/>
        </w:rPr>
        <w:t xml:space="preserve"> исполнение </w:t>
      </w:r>
      <w:r w:rsidR="009B41BE" w:rsidRPr="00E90EE0">
        <w:rPr>
          <w:sz w:val="28"/>
          <w:szCs w:val="28"/>
        </w:rPr>
        <w:t xml:space="preserve">направляется </w:t>
      </w:r>
      <w:r w:rsidR="00552355" w:rsidRPr="00E90EE0">
        <w:rPr>
          <w:sz w:val="28"/>
          <w:szCs w:val="28"/>
        </w:rPr>
        <w:t xml:space="preserve">порядка </w:t>
      </w:r>
      <w:r w:rsidR="009B41BE" w:rsidRPr="00E90EE0">
        <w:rPr>
          <w:sz w:val="28"/>
          <w:szCs w:val="28"/>
        </w:rPr>
        <w:t>10 млн. руб.: на дорожную деятельность – 5 млн. руб., на ликвидацию свалок – 3 млн. руб., на прочие</w:t>
      </w:r>
      <w:r w:rsidR="006501EE">
        <w:rPr>
          <w:sz w:val="28"/>
          <w:szCs w:val="28"/>
        </w:rPr>
        <w:t xml:space="preserve"> решения суда</w:t>
      </w:r>
      <w:r w:rsidR="009B41BE" w:rsidRPr="00E90EE0">
        <w:rPr>
          <w:sz w:val="28"/>
          <w:szCs w:val="28"/>
        </w:rPr>
        <w:t xml:space="preserve"> (</w:t>
      </w:r>
      <w:r w:rsidR="00B57AFD" w:rsidRPr="00E90EE0">
        <w:rPr>
          <w:sz w:val="28"/>
          <w:szCs w:val="28"/>
        </w:rPr>
        <w:t>водоснабжение</w:t>
      </w:r>
      <w:r w:rsidR="006501EE">
        <w:rPr>
          <w:sz w:val="28"/>
          <w:szCs w:val="28"/>
        </w:rPr>
        <w:t xml:space="preserve"> и водоотведение</w:t>
      </w:r>
      <w:r w:rsidR="00B57AFD" w:rsidRPr="00E90EE0">
        <w:rPr>
          <w:sz w:val="28"/>
          <w:szCs w:val="28"/>
        </w:rPr>
        <w:t xml:space="preserve">, </w:t>
      </w:r>
      <w:r w:rsidR="006501EE">
        <w:rPr>
          <w:sz w:val="28"/>
          <w:szCs w:val="28"/>
        </w:rPr>
        <w:t xml:space="preserve">на </w:t>
      </w:r>
      <w:r w:rsidR="006501EE">
        <w:rPr>
          <w:sz w:val="28"/>
          <w:szCs w:val="28"/>
        </w:rPr>
        <w:lastRenderedPageBreak/>
        <w:t xml:space="preserve">жилищные вопросы, </w:t>
      </w:r>
      <w:r w:rsidR="00B57AFD">
        <w:rPr>
          <w:sz w:val="28"/>
          <w:szCs w:val="28"/>
        </w:rPr>
        <w:t xml:space="preserve">на </w:t>
      </w:r>
      <w:r w:rsidR="00B57AFD">
        <w:rPr>
          <w:bCs/>
          <w:sz w:val="28"/>
          <w:szCs w:val="28"/>
        </w:rPr>
        <w:t>устранение предписаний пожарных надзорных органов</w:t>
      </w:r>
      <w:r w:rsidR="009B41BE" w:rsidRPr="00E90EE0">
        <w:rPr>
          <w:sz w:val="28"/>
          <w:szCs w:val="28"/>
        </w:rPr>
        <w:t xml:space="preserve"> и </w:t>
      </w:r>
      <w:r w:rsidR="00CA2BA0" w:rsidRPr="00E90EE0">
        <w:rPr>
          <w:sz w:val="28"/>
          <w:szCs w:val="28"/>
        </w:rPr>
        <w:t>т.д.</w:t>
      </w:r>
      <w:r w:rsidR="009B41BE" w:rsidRPr="00E90EE0">
        <w:rPr>
          <w:sz w:val="28"/>
          <w:szCs w:val="28"/>
        </w:rPr>
        <w:t>) – 2 млн. руб.</w:t>
      </w:r>
      <w:r w:rsidR="00552355" w:rsidRPr="00E90EE0">
        <w:rPr>
          <w:sz w:val="28"/>
          <w:szCs w:val="28"/>
        </w:rPr>
        <w:t>, что позволило за 2023-2025 гг. закрыть судебные решения.</w:t>
      </w:r>
      <w:r w:rsidR="00D02059" w:rsidRPr="00E90EE0">
        <w:rPr>
          <w:sz w:val="28"/>
          <w:szCs w:val="28"/>
        </w:rPr>
        <w:t xml:space="preserve"> </w:t>
      </w:r>
    </w:p>
    <w:p w:rsidR="00873392" w:rsidRPr="00E90EE0" w:rsidRDefault="00E90EE0" w:rsidP="00E90E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="00CA2BA0">
        <w:rPr>
          <w:sz w:val="28"/>
          <w:szCs w:val="28"/>
        </w:rPr>
        <w:t>принято</w:t>
      </w:r>
      <w:r w:rsidR="00873392" w:rsidRPr="00E90EE0">
        <w:rPr>
          <w:sz w:val="28"/>
          <w:szCs w:val="28"/>
        </w:rPr>
        <w:t xml:space="preserve"> решение Совета МР «Корткеросский» от 22.11.2023 г. №</w:t>
      </w:r>
      <w:r w:rsidR="00EF20DC" w:rsidRPr="00E90EE0">
        <w:rPr>
          <w:sz w:val="28"/>
          <w:szCs w:val="28"/>
          <w:lang w:val="en-US"/>
        </w:rPr>
        <w:t>VII</w:t>
      </w:r>
      <w:r w:rsidR="00EF20DC" w:rsidRPr="00E90EE0">
        <w:rPr>
          <w:sz w:val="28"/>
          <w:szCs w:val="28"/>
        </w:rPr>
        <w:t xml:space="preserve">-21/19, при котором </w:t>
      </w:r>
      <w:r w:rsidRPr="00E90EE0">
        <w:rPr>
          <w:sz w:val="28"/>
          <w:szCs w:val="28"/>
        </w:rPr>
        <w:t xml:space="preserve">доходы, в частности </w:t>
      </w:r>
      <w:r w:rsidR="00EF20DC" w:rsidRPr="00E90EE0">
        <w:rPr>
          <w:sz w:val="28"/>
          <w:szCs w:val="28"/>
        </w:rPr>
        <w:t>акцизы, поступающие в бюджет, в приоритетном порядке направляются на исполнение решений суда</w:t>
      </w:r>
      <w:r w:rsidRPr="00E90EE0">
        <w:rPr>
          <w:sz w:val="28"/>
          <w:szCs w:val="28"/>
        </w:rPr>
        <w:t>.</w:t>
      </w:r>
      <w:r w:rsidR="00EF20DC" w:rsidRPr="00E90EE0">
        <w:rPr>
          <w:sz w:val="28"/>
          <w:szCs w:val="28"/>
        </w:rPr>
        <w:t xml:space="preserve"> </w:t>
      </w:r>
    </w:p>
    <w:p w:rsidR="00FB5A26" w:rsidRPr="00E90EE0" w:rsidRDefault="00EF20DC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Поэтому и</w:t>
      </w:r>
      <w:r w:rsidR="00FB5A26" w:rsidRPr="00E90EE0">
        <w:rPr>
          <w:sz w:val="28"/>
          <w:szCs w:val="28"/>
        </w:rPr>
        <w:t>сполнение судебных решений в отношении муниципального района находится на особом контроле</w:t>
      </w:r>
      <w:r w:rsidR="00552355" w:rsidRPr="00E90EE0">
        <w:rPr>
          <w:sz w:val="28"/>
          <w:szCs w:val="28"/>
        </w:rPr>
        <w:t xml:space="preserve"> у депутатов Советов района</w:t>
      </w:r>
      <w:r w:rsidR="00FB5A26" w:rsidRPr="00E90EE0">
        <w:rPr>
          <w:sz w:val="28"/>
          <w:szCs w:val="28"/>
        </w:rPr>
        <w:t>.</w:t>
      </w:r>
      <w:r w:rsidR="00552355" w:rsidRPr="00E90EE0">
        <w:rPr>
          <w:sz w:val="28"/>
          <w:szCs w:val="28"/>
        </w:rPr>
        <w:t xml:space="preserve"> </w:t>
      </w:r>
      <w:r w:rsidR="00FB5A26" w:rsidRPr="00E90EE0">
        <w:rPr>
          <w:sz w:val="28"/>
          <w:szCs w:val="28"/>
        </w:rPr>
        <w:t xml:space="preserve"> Принимаются все возможные меры для их исполнения, о чем свидетельствует ежегодная тенденция увеличения объема средств, выделяемых из бюджета муниципального района «Корткеросский». Принятые меры привели к полному погашению задолженности по административным штрафам по состоянию на 1 ноября 2025 года.</w:t>
      </w:r>
    </w:p>
    <w:p w:rsidR="00FB5A26" w:rsidRPr="00E90EE0" w:rsidRDefault="00FB5A26" w:rsidP="00E90EE0">
      <w:pPr>
        <w:ind w:firstLine="567"/>
        <w:jc w:val="both"/>
        <w:rPr>
          <w:sz w:val="28"/>
          <w:szCs w:val="28"/>
        </w:rPr>
      </w:pPr>
      <w:r w:rsidRPr="00E90EE0">
        <w:rPr>
          <w:sz w:val="28"/>
          <w:szCs w:val="28"/>
        </w:rPr>
        <w:t>Тяжелое положение экономики в целом, ограниченность финансовых ресурсов республиканского бюджета и бюджета района о</w:t>
      </w:r>
      <w:r w:rsidR="00E04899" w:rsidRPr="00E90EE0">
        <w:rPr>
          <w:sz w:val="28"/>
          <w:szCs w:val="28"/>
        </w:rPr>
        <w:t xml:space="preserve">беспечивает финансирование </w:t>
      </w:r>
      <w:r w:rsidRPr="00E90EE0">
        <w:rPr>
          <w:sz w:val="28"/>
          <w:szCs w:val="28"/>
        </w:rPr>
        <w:t>только лишь самых приоритетных расходных обязательств.</w:t>
      </w:r>
    </w:p>
    <w:p w:rsidR="00993D2A" w:rsidRPr="00993D2A" w:rsidRDefault="00993D2A">
      <w:pPr>
        <w:rPr>
          <w:sz w:val="28"/>
          <w:szCs w:val="28"/>
        </w:rPr>
      </w:pPr>
    </w:p>
    <w:p w:rsidR="00993D2A" w:rsidRPr="00993D2A" w:rsidRDefault="00993D2A">
      <w:pPr>
        <w:rPr>
          <w:sz w:val="28"/>
          <w:szCs w:val="28"/>
        </w:rPr>
      </w:pPr>
    </w:p>
    <w:p w:rsidR="00993D2A" w:rsidRPr="00993D2A" w:rsidRDefault="00993D2A">
      <w:pPr>
        <w:rPr>
          <w:sz w:val="28"/>
          <w:szCs w:val="28"/>
        </w:rPr>
      </w:pPr>
    </w:p>
    <w:p w:rsidR="0055429B" w:rsidRDefault="0055429B">
      <w:pPr>
        <w:rPr>
          <w:sz w:val="28"/>
          <w:szCs w:val="28"/>
        </w:rPr>
      </w:pPr>
    </w:p>
    <w:p w:rsidR="0055429B" w:rsidRDefault="0055429B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55429B" w:rsidRDefault="0055429B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55429B" w:rsidRPr="00993D2A" w:rsidRDefault="0055429B" w:rsidP="0055429B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 xml:space="preserve">Корткеросский»   </w:t>
      </w:r>
      <w:proofErr w:type="gramEnd"/>
      <w:r>
        <w:rPr>
          <w:sz w:val="28"/>
          <w:szCs w:val="28"/>
        </w:rPr>
        <w:t xml:space="preserve">                                           </w:t>
      </w:r>
      <w:r w:rsidR="008376BF">
        <w:rPr>
          <w:sz w:val="28"/>
          <w:szCs w:val="28"/>
        </w:rPr>
        <w:t xml:space="preserve">                            М</w:t>
      </w:r>
      <w:r>
        <w:rPr>
          <w:sz w:val="28"/>
          <w:szCs w:val="28"/>
        </w:rPr>
        <w:t xml:space="preserve">. </w:t>
      </w:r>
      <w:r w:rsidR="008376BF">
        <w:rPr>
          <w:sz w:val="28"/>
          <w:szCs w:val="28"/>
        </w:rPr>
        <w:t>А. Захаренко</w:t>
      </w:r>
    </w:p>
    <w:p w:rsidR="00993D2A" w:rsidRPr="00993D2A" w:rsidRDefault="00993D2A">
      <w:pPr>
        <w:rPr>
          <w:sz w:val="28"/>
          <w:szCs w:val="28"/>
        </w:rPr>
      </w:pPr>
    </w:p>
    <w:p w:rsidR="00993D2A" w:rsidRPr="00993D2A" w:rsidRDefault="00993D2A">
      <w:pPr>
        <w:rPr>
          <w:sz w:val="28"/>
          <w:szCs w:val="28"/>
        </w:rPr>
      </w:pPr>
    </w:p>
    <w:p w:rsidR="00993D2A" w:rsidRPr="00993D2A" w:rsidRDefault="00993D2A">
      <w:pPr>
        <w:rPr>
          <w:sz w:val="28"/>
          <w:szCs w:val="28"/>
        </w:rPr>
      </w:pPr>
    </w:p>
    <w:p w:rsidR="00993D2A" w:rsidRPr="00993D2A" w:rsidRDefault="00993D2A">
      <w:pPr>
        <w:rPr>
          <w:sz w:val="28"/>
          <w:szCs w:val="28"/>
        </w:rPr>
      </w:pPr>
    </w:p>
    <w:p w:rsidR="00993D2A" w:rsidRDefault="00993D2A"/>
    <w:p w:rsidR="00993D2A" w:rsidRDefault="00993D2A"/>
    <w:p w:rsidR="00993D2A" w:rsidRDefault="00993D2A"/>
    <w:p w:rsidR="00993D2A" w:rsidRDefault="00993D2A"/>
    <w:p w:rsidR="00993D2A" w:rsidRDefault="00993D2A"/>
    <w:p w:rsidR="00993D2A" w:rsidRDefault="00993D2A"/>
    <w:p w:rsidR="00E90EE0" w:rsidRDefault="00E90EE0"/>
    <w:p w:rsidR="00E90EE0" w:rsidRDefault="00E90EE0"/>
    <w:p w:rsidR="00E90EE0" w:rsidRDefault="00E90EE0"/>
    <w:p w:rsidR="00E90EE0" w:rsidRDefault="00E90EE0"/>
    <w:p w:rsidR="00E90EE0" w:rsidRDefault="00E90EE0"/>
    <w:p w:rsidR="00993D2A" w:rsidRDefault="00993D2A"/>
    <w:p w:rsidR="00993D2A" w:rsidRDefault="00993D2A"/>
    <w:p w:rsidR="00993D2A" w:rsidRDefault="00993D2A"/>
    <w:p w:rsidR="00271BEF" w:rsidRPr="00271BEF" w:rsidRDefault="00271BEF">
      <w:pPr>
        <w:rPr>
          <w:sz w:val="20"/>
          <w:szCs w:val="20"/>
        </w:rPr>
      </w:pPr>
      <w:r w:rsidRPr="00271BEF">
        <w:rPr>
          <w:sz w:val="20"/>
          <w:szCs w:val="20"/>
        </w:rPr>
        <w:t>Любименко Л.А</w:t>
      </w:r>
      <w:r w:rsidR="00993D2A" w:rsidRPr="00271BEF">
        <w:rPr>
          <w:sz w:val="20"/>
          <w:szCs w:val="20"/>
        </w:rPr>
        <w:t>.</w:t>
      </w:r>
    </w:p>
    <w:p w:rsidR="00993D2A" w:rsidRPr="00271BEF" w:rsidRDefault="00993D2A">
      <w:pPr>
        <w:rPr>
          <w:sz w:val="20"/>
          <w:szCs w:val="20"/>
        </w:rPr>
      </w:pPr>
      <w:r w:rsidRPr="00271BEF">
        <w:rPr>
          <w:sz w:val="20"/>
          <w:szCs w:val="20"/>
        </w:rPr>
        <w:t xml:space="preserve"> 8(82136) 9-</w:t>
      </w:r>
      <w:r w:rsidR="00271BEF" w:rsidRPr="00271BEF">
        <w:rPr>
          <w:sz w:val="20"/>
          <w:szCs w:val="20"/>
        </w:rPr>
        <w:t>23-50</w:t>
      </w:r>
      <w:bookmarkStart w:id="0" w:name="_GoBack"/>
      <w:bookmarkEnd w:id="0"/>
    </w:p>
    <w:sectPr w:rsidR="00993D2A" w:rsidRPr="00271BEF" w:rsidSect="00FB5A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2A"/>
    <w:rsid w:val="000F6D47"/>
    <w:rsid w:val="00116022"/>
    <w:rsid w:val="00271222"/>
    <w:rsid w:val="00271BEF"/>
    <w:rsid w:val="002853BA"/>
    <w:rsid w:val="002F4DE1"/>
    <w:rsid w:val="00525D19"/>
    <w:rsid w:val="00552355"/>
    <w:rsid w:val="0055429B"/>
    <w:rsid w:val="00601AEB"/>
    <w:rsid w:val="006501EE"/>
    <w:rsid w:val="00797CD0"/>
    <w:rsid w:val="008376BF"/>
    <w:rsid w:val="00873392"/>
    <w:rsid w:val="00895DB2"/>
    <w:rsid w:val="00984419"/>
    <w:rsid w:val="00993D2A"/>
    <w:rsid w:val="009B41BE"/>
    <w:rsid w:val="00A30894"/>
    <w:rsid w:val="00AB22E4"/>
    <w:rsid w:val="00B57AFD"/>
    <w:rsid w:val="00C526DF"/>
    <w:rsid w:val="00CA2BA0"/>
    <w:rsid w:val="00D02059"/>
    <w:rsid w:val="00DD50FC"/>
    <w:rsid w:val="00DF5861"/>
    <w:rsid w:val="00E04899"/>
    <w:rsid w:val="00E72C04"/>
    <w:rsid w:val="00E90EE0"/>
    <w:rsid w:val="00E9221F"/>
    <w:rsid w:val="00EB5345"/>
    <w:rsid w:val="00EF0AF2"/>
    <w:rsid w:val="00EF20DC"/>
    <w:rsid w:val="00F220DA"/>
    <w:rsid w:val="00FB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57FB1"/>
  <w15:docId w15:val="{B1DA16E3-5F0F-4689-896F-2B16884A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D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D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7</cp:revision>
  <cp:lastPrinted>2025-12-09T12:35:00Z</cp:lastPrinted>
  <dcterms:created xsi:type="dcterms:W3CDTF">2025-12-08T13:03:00Z</dcterms:created>
  <dcterms:modified xsi:type="dcterms:W3CDTF">2025-12-11T06:25:00Z</dcterms:modified>
</cp:coreProperties>
</file>